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FC" w:rsidRPr="002E3FF4" w:rsidRDefault="007853FC" w:rsidP="007853FC">
      <w:pPr>
        <w:pStyle w:val="Default"/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noProof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                                         </w:t>
      </w:r>
      <w:r w:rsidRPr="002E3FF4">
        <w:rPr>
          <w:noProof/>
          <w:sz w:val="18"/>
          <w:szCs w:val="18"/>
        </w:rPr>
        <w:t xml:space="preserve">                    </w:t>
      </w:r>
      <w:r w:rsidRPr="002E3FF4">
        <w:rPr>
          <w:noProof/>
          <w:sz w:val="18"/>
          <w:szCs w:val="18"/>
        </w:rPr>
        <w:drawing>
          <wp:inline distT="0" distB="0" distL="0" distR="0" wp14:anchorId="377BD120" wp14:editId="2412771E">
            <wp:extent cx="1173480" cy="7253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7978" cy="74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3FC" w:rsidRPr="002E3FF4" w:rsidRDefault="007853FC" w:rsidP="007853FC">
      <w:pPr>
        <w:pStyle w:val="Default"/>
        <w:ind w:right="-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E3FF4">
        <w:rPr>
          <w:rFonts w:asciiTheme="majorHAnsi" w:hAnsiTheme="majorHAnsi" w:cstheme="majorHAnsi"/>
          <w:b/>
          <w:bCs/>
          <w:sz w:val="28"/>
          <w:szCs w:val="28"/>
        </w:rPr>
        <w:t>Hygienekonzept der Deutschorden -Schule</w:t>
      </w:r>
      <w:r w:rsidRPr="002E3FF4">
        <w:rPr>
          <w:b/>
          <w:bCs/>
          <w:noProof/>
          <w:sz w:val="28"/>
          <w:szCs w:val="28"/>
        </w:rPr>
        <w:t xml:space="preserve"> </w:t>
      </w:r>
    </w:p>
    <w:p w:rsidR="007853FC" w:rsidRDefault="007853FC" w:rsidP="007853FC">
      <w:pPr>
        <w:pStyle w:val="Default"/>
        <w:ind w:right="-567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E3FF4">
        <w:rPr>
          <w:rFonts w:asciiTheme="majorHAnsi" w:hAnsiTheme="majorHAnsi" w:cstheme="majorHAnsi"/>
          <w:b/>
          <w:bCs/>
          <w:sz w:val="28"/>
          <w:szCs w:val="28"/>
        </w:rPr>
        <w:t xml:space="preserve">Aktualisierte Fassung vom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September </w:t>
      </w:r>
      <w:r w:rsidRPr="002E3FF4">
        <w:rPr>
          <w:rFonts w:asciiTheme="majorHAnsi" w:hAnsiTheme="majorHAnsi" w:cstheme="majorHAnsi"/>
          <w:b/>
          <w:bCs/>
          <w:sz w:val="28"/>
          <w:szCs w:val="28"/>
        </w:rPr>
        <w:t>2021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7853FC" w:rsidRDefault="007853FC" w:rsidP="007853FC">
      <w:pPr>
        <w:pStyle w:val="Default"/>
        <w:ind w:right="-56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Weitere Informationen auf der Seite des Kultusministeriums</w:t>
      </w:r>
    </w:p>
    <w:p w:rsidR="007853FC" w:rsidRDefault="007853FC" w:rsidP="007853FC">
      <w:pPr>
        <w:pStyle w:val="Default"/>
        <w:ind w:right="-567"/>
        <w:rPr>
          <w:rFonts w:asciiTheme="majorHAnsi" w:hAnsiTheme="majorHAnsi" w:cstheme="majorHAnsi"/>
          <w:sz w:val="18"/>
          <w:szCs w:val="18"/>
        </w:rPr>
      </w:pPr>
    </w:p>
    <w:p w:rsidR="007853FC" w:rsidRDefault="007853FC" w:rsidP="007853FC">
      <w:pPr>
        <w:pStyle w:val="Default"/>
        <w:ind w:right="-567"/>
        <w:rPr>
          <w:rFonts w:asciiTheme="majorHAnsi" w:hAnsiTheme="majorHAnsi" w:cstheme="majorHAnsi"/>
          <w:b/>
          <w:sz w:val="18"/>
          <w:szCs w:val="18"/>
        </w:rPr>
      </w:pPr>
      <w:r w:rsidRPr="003032AE">
        <w:rPr>
          <w:rFonts w:asciiTheme="majorHAnsi" w:hAnsiTheme="majorHAnsi" w:cstheme="majorHAnsi"/>
          <w:b/>
          <w:sz w:val="18"/>
          <w:szCs w:val="18"/>
        </w:rPr>
        <w:t>Indirekte Testpflicht</w:t>
      </w:r>
    </w:p>
    <w:p w:rsidR="007853FC" w:rsidRPr="009F15BC" w:rsidRDefault="007853FC" w:rsidP="007853FC">
      <w:pPr>
        <w:pStyle w:val="StandardWeb"/>
        <w:rPr>
          <w:rFonts w:asciiTheme="majorHAnsi" w:hAnsiTheme="majorHAnsi" w:cstheme="majorHAnsi"/>
          <w:b/>
          <w:sz w:val="18"/>
          <w:szCs w:val="18"/>
        </w:rPr>
      </w:pPr>
      <w:r w:rsidRPr="009F15BC">
        <w:rPr>
          <w:rFonts w:asciiTheme="majorHAnsi" w:hAnsiTheme="majorHAnsi" w:cstheme="majorHAnsi"/>
          <w:sz w:val="18"/>
          <w:szCs w:val="18"/>
        </w:rPr>
        <w:t xml:space="preserve">Seit dem 19. April gilt an allen Schulen in Baden-Württemberg eine indirekte, inzidenzunabhängige Testpflicht. </w:t>
      </w:r>
      <w:r w:rsidRPr="009F15BC">
        <w:rPr>
          <w:rFonts w:asciiTheme="majorHAnsi" w:hAnsiTheme="majorHAnsi" w:cstheme="majorHAnsi"/>
          <w:b/>
          <w:sz w:val="18"/>
          <w:szCs w:val="18"/>
        </w:rPr>
        <w:t>Die Teilnahme am Präsenzunterricht ist dann für die Schülerinnen und Schüler nur noch möglich, wenn sie einen Nachweis einer negativen Testung auf das Coronavirus vorweisen können.</w:t>
      </w:r>
    </w:p>
    <w:p w:rsidR="007853FC" w:rsidRPr="009F15BC" w:rsidRDefault="007853FC" w:rsidP="007853FC">
      <w:pPr>
        <w:pStyle w:val="StandardWeb"/>
        <w:rPr>
          <w:rFonts w:asciiTheme="majorHAnsi" w:hAnsiTheme="majorHAnsi" w:cstheme="majorHAnsi"/>
          <w:sz w:val="18"/>
          <w:szCs w:val="18"/>
        </w:rPr>
      </w:pPr>
      <w:r w:rsidRPr="009F15BC">
        <w:rPr>
          <w:rFonts w:asciiTheme="majorHAnsi" w:hAnsiTheme="majorHAnsi" w:cstheme="majorHAnsi"/>
          <w:sz w:val="18"/>
          <w:szCs w:val="18"/>
        </w:rPr>
        <w:t>Wird ein Test verweigert oder ist das Testergebnis positiv, ist eine Teilnahme am Präsenzunterricht oder der Notbetreuung nicht möglich.</w:t>
      </w:r>
    </w:p>
    <w:p w:rsidR="007853FC" w:rsidRPr="009F15BC" w:rsidRDefault="007853FC" w:rsidP="007853FC">
      <w:pPr>
        <w:pStyle w:val="StandardWeb"/>
        <w:rPr>
          <w:rFonts w:asciiTheme="majorHAnsi" w:hAnsiTheme="majorHAnsi" w:cstheme="majorHAnsi"/>
          <w:sz w:val="18"/>
          <w:szCs w:val="18"/>
        </w:rPr>
      </w:pPr>
      <w:r w:rsidRPr="009F15BC">
        <w:rPr>
          <w:rFonts w:asciiTheme="majorHAnsi" w:hAnsiTheme="majorHAnsi" w:cstheme="majorHAnsi"/>
          <w:sz w:val="18"/>
          <w:szCs w:val="18"/>
        </w:rPr>
        <w:t xml:space="preserve">GS: </w:t>
      </w:r>
      <w:r>
        <w:rPr>
          <w:rFonts w:asciiTheme="majorHAnsi" w:hAnsiTheme="majorHAnsi" w:cstheme="majorHAnsi"/>
          <w:sz w:val="18"/>
          <w:szCs w:val="18"/>
        </w:rPr>
        <w:t>Die Schülerinnen und Schüler testen sich selbst an 3 Tagen der Woche (Mo-Mi-FR, falls nicht anders weitergegeben) mittels eines Lolli Antigentests unter Aufsicht.</w:t>
      </w:r>
    </w:p>
    <w:p w:rsidR="007853FC" w:rsidRPr="009F15BC" w:rsidRDefault="007853FC" w:rsidP="007853FC">
      <w:pPr>
        <w:pStyle w:val="StandardWeb"/>
        <w:rPr>
          <w:rFonts w:asciiTheme="majorHAnsi" w:hAnsiTheme="majorHAnsi" w:cstheme="majorHAnsi"/>
          <w:sz w:val="18"/>
          <w:szCs w:val="18"/>
        </w:rPr>
      </w:pPr>
      <w:r w:rsidRPr="009F15BC">
        <w:rPr>
          <w:rFonts w:asciiTheme="majorHAnsi" w:hAnsiTheme="majorHAnsi" w:cstheme="majorHAnsi"/>
          <w:sz w:val="18"/>
          <w:szCs w:val="18"/>
        </w:rPr>
        <w:t>RS: Die SchülerInnen testen sich unter Aufsicht selbst vor Beginn des Unterrichts</w:t>
      </w:r>
      <w:r>
        <w:rPr>
          <w:rFonts w:asciiTheme="majorHAnsi" w:hAnsiTheme="majorHAnsi" w:cstheme="majorHAnsi"/>
          <w:sz w:val="18"/>
          <w:szCs w:val="18"/>
        </w:rPr>
        <w:t xml:space="preserve"> 3 Mal wöchentlich</w:t>
      </w:r>
      <w:r w:rsidR="00F96564">
        <w:rPr>
          <w:rFonts w:asciiTheme="majorHAnsi" w:hAnsiTheme="majorHAnsi" w:cstheme="majorHAnsi"/>
          <w:sz w:val="18"/>
          <w:szCs w:val="18"/>
        </w:rPr>
        <w:t xml:space="preserve"> (Mo-Mi-FR, falls nicht anders weitergegeben)</w:t>
      </w:r>
      <w:r w:rsidRPr="009F15BC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7853FC" w:rsidRDefault="007853FC" w:rsidP="007853FC">
      <w:pPr>
        <w:pStyle w:val="StandardWeb"/>
        <w:rPr>
          <w:rFonts w:asciiTheme="majorHAnsi" w:hAnsiTheme="majorHAnsi" w:cstheme="majorHAnsi"/>
          <w:sz w:val="18"/>
          <w:szCs w:val="18"/>
        </w:rPr>
      </w:pPr>
      <w:r w:rsidRPr="009F15BC">
        <w:rPr>
          <w:rFonts w:asciiTheme="majorHAnsi" w:hAnsiTheme="majorHAnsi" w:cstheme="majorHAnsi"/>
          <w:sz w:val="18"/>
          <w:szCs w:val="18"/>
        </w:rPr>
        <w:t>Alle Mitarbeiterinnen und Mitarbeiter, Lehrkräfte und Personal</w:t>
      </w:r>
      <w:r>
        <w:rPr>
          <w:rFonts w:asciiTheme="majorHAnsi" w:hAnsiTheme="majorHAnsi" w:cstheme="majorHAnsi"/>
          <w:sz w:val="18"/>
          <w:szCs w:val="18"/>
        </w:rPr>
        <w:t>, die nicht 2 G sind oder dies nicht bei der SL angezeigt haben</w:t>
      </w:r>
      <w:r w:rsidRPr="009F15BC">
        <w:rPr>
          <w:rFonts w:asciiTheme="majorHAnsi" w:hAnsiTheme="majorHAnsi" w:cstheme="majorHAnsi"/>
          <w:sz w:val="18"/>
          <w:szCs w:val="18"/>
        </w:rPr>
        <w:t xml:space="preserve"> führen </w:t>
      </w:r>
      <w:r>
        <w:rPr>
          <w:rFonts w:asciiTheme="majorHAnsi" w:hAnsiTheme="majorHAnsi" w:cstheme="majorHAnsi"/>
          <w:sz w:val="18"/>
          <w:szCs w:val="18"/>
        </w:rPr>
        <w:t>täglich</w:t>
      </w:r>
      <w:r w:rsidRPr="009F15BC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vor Zeugen in der Schule </w:t>
      </w:r>
      <w:r w:rsidRPr="009F15BC">
        <w:rPr>
          <w:rFonts w:asciiTheme="majorHAnsi" w:hAnsiTheme="majorHAnsi" w:cstheme="majorHAnsi"/>
          <w:sz w:val="18"/>
          <w:szCs w:val="18"/>
        </w:rPr>
        <w:t>einen Schnelltest mi</w:t>
      </w:r>
      <w:r>
        <w:rPr>
          <w:rFonts w:asciiTheme="majorHAnsi" w:hAnsiTheme="majorHAnsi" w:cstheme="majorHAnsi"/>
          <w:sz w:val="18"/>
          <w:szCs w:val="18"/>
        </w:rPr>
        <w:t>t</w:t>
      </w:r>
      <w:r w:rsidRPr="009F15BC">
        <w:rPr>
          <w:rFonts w:asciiTheme="majorHAnsi" w:hAnsiTheme="majorHAnsi" w:cstheme="majorHAnsi"/>
          <w:sz w:val="18"/>
          <w:szCs w:val="18"/>
        </w:rPr>
        <w:t xml:space="preserve"> den vom Land zur Verfügung gestellten Tests durch und dokumentieren dies.</w:t>
      </w:r>
    </w:p>
    <w:p w:rsidR="007853FC" w:rsidRPr="009F15BC" w:rsidRDefault="007853FC" w:rsidP="007853FC">
      <w:pPr>
        <w:ind w:right="-567"/>
        <w:rPr>
          <w:rFonts w:asciiTheme="majorHAnsi" w:hAnsiTheme="majorHAnsi" w:cstheme="majorHAnsi"/>
          <w:b/>
          <w:bCs/>
          <w:sz w:val="18"/>
          <w:szCs w:val="18"/>
        </w:rPr>
      </w:pPr>
      <w:r w:rsidRPr="009F15BC">
        <w:rPr>
          <w:rFonts w:asciiTheme="majorHAnsi" w:hAnsiTheme="majorHAnsi" w:cs="Arial"/>
          <w:b/>
          <w:bCs/>
          <w:sz w:val="18"/>
          <w:szCs w:val="18"/>
        </w:rPr>
        <w:t>Zutritt schulfremder Personen</w:t>
      </w:r>
    </w:p>
    <w:p w:rsidR="007853FC" w:rsidRPr="002E3FF4" w:rsidRDefault="007853FC" w:rsidP="007853FC">
      <w:pPr>
        <w:pStyle w:val="Listenabsatz"/>
        <w:numPr>
          <w:ilvl w:val="0"/>
          <w:numId w:val="1"/>
        </w:numPr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>Der Zutritt schulfremder Personen ist auf ein Minimum beschränkt</w:t>
      </w:r>
      <w:r>
        <w:rPr>
          <w:rFonts w:asciiTheme="majorHAnsi" w:hAnsiTheme="majorHAnsi" w:cs="Arial"/>
          <w:sz w:val="18"/>
          <w:szCs w:val="18"/>
        </w:rPr>
        <w:t xml:space="preserve"> und für nicht 3G BesucherInnen nur für kurzfristiges Betreten erlaubt</w:t>
      </w:r>
      <w:r w:rsidRPr="002E3FF4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Pflicht zum Tragen eines medizinischen MNS. </w:t>
      </w:r>
      <w:r w:rsidRPr="002E3FF4">
        <w:rPr>
          <w:rFonts w:asciiTheme="majorHAnsi" w:hAnsiTheme="majorHAnsi" w:cs="Arial"/>
          <w:sz w:val="18"/>
          <w:szCs w:val="18"/>
        </w:rPr>
        <w:t>Bitte hinterlassen Sie Ihre Kontaktdaten im Schulsekretariat.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7853FC" w:rsidRPr="002E3FF4" w:rsidRDefault="007853FC" w:rsidP="007853FC">
      <w:pPr>
        <w:pStyle w:val="Default"/>
        <w:ind w:right="-567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2E3FF4">
        <w:rPr>
          <w:rFonts w:asciiTheme="majorHAnsi" w:hAnsiTheme="majorHAnsi" w:cstheme="majorHAnsi"/>
          <w:b/>
          <w:bCs/>
          <w:sz w:val="18"/>
          <w:szCs w:val="18"/>
        </w:rPr>
        <w:t>I Zentrale Hygienemaßnahmen</w:t>
      </w:r>
    </w:p>
    <w:p w:rsidR="007853FC" w:rsidRPr="002E3FF4" w:rsidRDefault="007853FC" w:rsidP="007853FC">
      <w:pPr>
        <w:pStyle w:val="Default"/>
        <w:ind w:right="-567"/>
        <w:jc w:val="center"/>
        <w:rPr>
          <w:rFonts w:asciiTheme="majorHAnsi" w:hAnsiTheme="majorHAnsi" w:cstheme="majorHAnsi"/>
          <w:sz w:val="18"/>
          <w:szCs w:val="18"/>
        </w:rPr>
      </w:pPr>
    </w:p>
    <w:p w:rsidR="007853FC" w:rsidRPr="002E3FF4" w:rsidRDefault="007853FC" w:rsidP="00F96564">
      <w:pPr>
        <w:pStyle w:val="Default"/>
        <w:numPr>
          <w:ilvl w:val="0"/>
          <w:numId w:val="14"/>
        </w:numPr>
        <w:spacing w:line="276" w:lineRule="auto"/>
        <w:ind w:right="-567"/>
        <w:rPr>
          <w:rFonts w:asciiTheme="majorHAnsi" w:hAnsiTheme="majorHAnsi" w:cstheme="majorHAnsi"/>
        </w:rPr>
      </w:pPr>
      <w:r w:rsidRPr="002E3FF4">
        <w:rPr>
          <w:rFonts w:asciiTheme="majorHAnsi" w:hAnsiTheme="majorHAnsi" w:cstheme="majorHAnsi"/>
          <w:b/>
        </w:rPr>
        <w:t>Abstandsgebot</w:t>
      </w:r>
      <w:r w:rsidRPr="002E3FF4">
        <w:rPr>
          <w:rFonts w:asciiTheme="majorHAnsi" w:hAnsiTheme="majorHAnsi" w:cstheme="majorHAnsi"/>
        </w:rPr>
        <w:t xml:space="preserve">: </w:t>
      </w:r>
    </w:p>
    <w:p w:rsidR="007853FC" w:rsidRPr="002E3FF4" w:rsidRDefault="007853FC" w:rsidP="007853FC">
      <w:pPr>
        <w:pStyle w:val="Default"/>
        <w:spacing w:line="276" w:lineRule="auto"/>
        <w:ind w:left="360" w:right="-567" w:firstLine="348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b/>
          <w:sz w:val="18"/>
          <w:szCs w:val="18"/>
        </w:rPr>
        <w:t>zwischen Erwachsenen</w:t>
      </w:r>
    </w:p>
    <w:p w:rsidR="007853FC" w:rsidRPr="002E3FF4" w:rsidRDefault="007853FC" w:rsidP="007853FC">
      <w:pPr>
        <w:pStyle w:val="Default"/>
        <w:spacing w:line="276" w:lineRule="auto"/>
        <w:ind w:left="720" w:right="-567"/>
        <w:jc w:val="both"/>
        <w:rPr>
          <w:rFonts w:asciiTheme="majorHAnsi" w:hAnsiTheme="majorHAnsi" w:cs="Arial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>Die Lehrkräfte, Eltern, Beschäftigten und andere Erwachsene</w:t>
      </w:r>
      <w:r>
        <w:rPr>
          <w:rFonts w:asciiTheme="majorHAnsi" w:hAnsiTheme="majorHAnsi" w:cs="Arial"/>
          <w:sz w:val="18"/>
          <w:szCs w:val="18"/>
        </w:rPr>
        <w:t xml:space="preserve"> und LehrerInnen und SchülerInnen, SchülerInnen und SchülerInnen</w:t>
      </w:r>
      <w:r w:rsidRPr="002E3FF4">
        <w:rPr>
          <w:rFonts w:asciiTheme="majorHAnsi" w:hAnsiTheme="majorHAnsi" w:cs="Arial"/>
          <w:sz w:val="18"/>
          <w:szCs w:val="18"/>
        </w:rPr>
        <w:t xml:space="preserve"> haben in den Schulen untereinander das Abstandsgebot von 1,50m</w:t>
      </w:r>
      <w:r>
        <w:rPr>
          <w:rFonts w:asciiTheme="majorHAnsi" w:hAnsiTheme="majorHAnsi" w:cs="Arial"/>
          <w:sz w:val="18"/>
          <w:szCs w:val="18"/>
        </w:rPr>
        <w:t xml:space="preserve"> möglichst</w:t>
      </w:r>
      <w:r w:rsidRPr="002E3FF4">
        <w:rPr>
          <w:rFonts w:asciiTheme="majorHAnsi" w:hAnsiTheme="majorHAnsi" w:cs="Arial"/>
          <w:sz w:val="18"/>
          <w:szCs w:val="18"/>
        </w:rPr>
        <w:t xml:space="preserve"> einzuhalten. </w:t>
      </w:r>
    </w:p>
    <w:p w:rsidR="007853FC" w:rsidRPr="003032AE" w:rsidRDefault="007853FC" w:rsidP="007853FC">
      <w:pPr>
        <w:pStyle w:val="Default"/>
        <w:spacing w:line="276" w:lineRule="auto"/>
        <w:ind w:right="-567"/>
        <w:rPr>
          <w:rFonts w:asciiTheme="majorHAnsi" w:hAnsiTheme="majorHAnsi" w:cs="Arial"/>
          <w:b/>
          <w:bCs/>
          <w:sz w:val="18"/>
          <w:szCs w:val="18"/>
        </w:rPr>
      </w:pPr>
    </w:p>
    <w:p w:rsidR="007853FC" w:rsidRPr="002E3FF4" w:rsidRDefault="007853FC" w:rsidP="007853FC">
      <w:pPr>
        <w:pStyle w:val="Default"/>
        <w:spacing w:line="276" w:lineRule="auto"/>
        <w:ind w:left="720" w:right="-567"/>
        <w:rPr>
          <w:rFonts w:asciiTheme="majorHAnsi" w:hAnsiTheme="majorHAnsi" w:cs="Arial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 xml:space="preserve">Die vorgeschriebenen Hygieneregeln werden </w:t>
      </w:r>
      <w:r>
        <w:rPr>
          <w:rFonts w:asciiTheme="majorHAnsi" w:hAnsiTheme="majorHAnsi" w:cs="Arial"/>
          <w:sz w:val="18"/>
          <w:szCs w:val="18"/>
        </w:rPr>
        <w:t>regelmäßig</w:t>
      </w:r>
      <w:r w:rsidRPr="002E3FF4">
        <w:rPr>
          <w:rFonts w:asciiTheme="majorHAnsi" w:hAnsiTheme="majorHAnsi" w:cs="Arial"/>
          <w:sz w:val="18"/>
          <w:szCs w:val="18"/>
        </w:rPr>
        <w:t xml:space="preserve"> besprochen und eingeübt, um das Infektionsrisiko zu reduzieren. Sie werden in regelmäßigen Abst</w:t>
      </w:r>
      <w:r>
        <w:rPr>
          <w:rFonts w:asciiTheme="majorHAnsi" w:hAnsiTheme="majorHAnsi" w:cs="Arial"/>
          <w:sz w:val="18"/>
          <w:szCs w:val="18"/>
        </w:rPr>
        <w:t>ä</w:t>
      </w:r>
      <w:r w:rsidRPr="002E3FF4">
        <w:rPr>
          <w:rFonts w:asciiTheme="majorHAnsi" w:hAnsiTheme="majorHAnsi" w:cs="Arial"/>
          <w:sz w:val="18"/>
          <w:szCs w:val="18"/>
        </w:rPr>
        <w:t>nden ins Gedächtnis gerufen.</w:t>
      </w:r>
    </w:p>
    <w:p w:rsidR="007853FC" w:rsidRPr="00681CBE" w:rsidRDefault="007853FC" w:rsidP="00F96564">
      <w:pPr>
        <w:pStyle w:val="Default"/>
        <w:spacing w:line="276" w:lineRule="auto"/>
        <w:ind w:left="709" w:right="-567" w:hanging="425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B) </w:t>
      </w:r>
      <w:r w:rsidR="00F96564">
        <w:rPr>
          <w:rFonts w:asciiTheme="majorHAnsi" w:hAnsiTheme="majorHAnsi" w:cs="Arial"/>
          <w:b/>
        </w:rPr>
        <w:tab/>
      </w:r>
      <w:r w:rsidRPr="00681CBE">
        <w:rPr>
          <w:rFonts w:asciiTheme="majorHAnsi" w:hAnsiTheme="majorHAnsi" w:cs="Arial"/>
          <w:b/>
        </w:rPr>
        <w:t>Maskenpflicht</w:t>
      </w:r>
    </w:p>
    <w:p w:rsidR="007853FC" w:rsidRPr="002E3FF4" w:rsidRDefault="007853FC" w:rsidP="007853FC">
      <w:pPr>
        <w:pStyle w:val="Default"/>
        <w:spacing w:line="276" w:lineRule="auto"/>
        <w:ind w:left="720" w:right="-567"/>
        <w:rPr>
          <w:rFonts w:asciiTheme="majorHAnsi" w:hAnsiTheme="majorHAnsi" w:cs="Arial"/>
          <w:b/>
          <w:bCs/>
          <w:sz w:val="18"/>
          <w:szCs w:val="18"/>
        </w:rPr>
      </w:pPr>
    </w:p>
    <w:p w:rsidR="007853FC" w:rsidRPr="002E3FF4" w:rsidRDefault="007853FC" w:rsidP="007853FC">
      <w:pPr>
        <w:pStyle w:val="Default"/>
        <w:spacing w:line="276" w:lineRule="auto"/>
        <w:ind w:left="720" w:right="-567"/>
        <w:rPr>
          <w:rFonts w:asciiTheme="majorHAnsi" w:hAnsiTheme="majorHAnsi" w:cs="Arial"/>
          <w:b/>
          <w:bCs/>
          <w:sz w:val="18"/>
          <w:szCs w:val="18"/>
        </w:rPr>
      </w:pPr>
      <w:r w:rsidRPr="002E3FF4">
        <w:rPr>
          <w:rFonts w:asciiTheme="majorHAnsi" w:hAnsiTheme="majorHAnsi" w:cs="Arial"/>
          <w:b/>
          <w:bCs/>
          <w:sz w:val="18"/>
          <w:szCs w:val="18"/>
        </w:rPr>
        <w:t>SchülerInnen und LehrerInnen</w:t>
      </w:r>
    </w:p>
    <w:p w:rsidR="007853FC" w:rsidRPr="002E3FF4" w:rsidRDefault="007853FC" w:rsidP="007853FC">
      <w:pPr>
        <w:pStyle w:val="Default"/>
        <w:numPr>
          <w:ilvl w:val="0"/>
          <w:numId w:val="1"/>
        </w:numPr>
        <w:ind w:right="-567"/>
        <w:rPr>
          <w:rFonts w:asciiTheme="majorHAnsi" w:hAnsiTheme="majorHAnsi" w:cs="Arial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>Für Schülerinnen und Schüler ab Klasse 1, Lehrerinnen und Lehrer, Beschäftigte im „offenen Ganztag“ und das Schulpersonal ist das Tragen eines medizinischen Mund-Nasenschutzes auf de</w:t>
      </w:r>
      <w:r>
        <w:rPr>
          <w:rFonts w:asciiTheme="majorHAnsi" w:hAnsiTheme="majorHAnsi" w:cs="Arial"/>
          <w:sz w:val="18"/>
          <w:szCs w:val="18"/>
        </w:rPr>
        <w:t>n Begegnungsflächen im Schulgebäude</w:t>
      </w:r>
      <w:r w:rsidRPr="002E3FF4">
        <w:rPr>
          <w:rFonts w:asciiTheme="majorHAnsi" w:hAnsiTheme="majorHAnsi" w:cs="Arial"/>
          <w:sz w:val="18"/>
          <w:szCs w:val="18"/>
        </w:rPr>
        <w:t xml:space="preserve"> und im Klassenzimmer verpflichtend.</w:t>
      </w:r>
    </w:p>
    <w:p w:rsidR="007853FC" w:rsidRPr="002E3FF4" w:rsidRDefault="007853FC" w:rsidP="007853FC">
      <w:pPr>
        <w:pStyle w:val="Default"/>
        <w:ind w:left="360" w:right="-567" w:firstLine="348"/>
        <w:rPr>
          <w:rFonts w:asciiTheme="majorHAnsi" w:hAnsiTheme="majorHAnsi" w:cs="Arial"/>
          <w:b/>
          <w:bCs/>
          <w:sz w:val="18"/>
          <w:szCs w:val="18"/>
        </w:rPr>
      </w:pPr>
      <w:r w:rsidRPr="002E3FF4">
        <w:rPr>
          <w:rFonts w:asciiTheme="majorHAnsi" w:hAnsiTheme="majorHAnsi" w:cs="Arial"/>
          <w:b/>
          <w:bCs/>
          <w:sz w:val="18"/>
          <w:szCs w:val="18"/>
        </w:rPr>
        <w:t>Besucher / Eltern</w:t>
      </w:r>
    </w:p>
    <w:p w:rsidR="007853FC" w:rsidRPr="002E3FF4" w:rsidRDefault="007853FC" w:rsidP="007853FC">
      <w:pPr>
        <w:pStyle w:val="Default"/>
        <w:numPr>
          <w:ilvl w:val="0"/>
          <w:numId w:val="1"/>
        </w:numPr>
        <w:ind w:right="-567"/>
        <w:rPr>
          <w:rFonts w:asciiTheme="majorHAnsi" w:hAnsiTheme="majorHAnsi" w:cs="Arial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>Besucher / Eltern tragen in den Gebäuden der Grundschule, der Realschule und des Offenen Ganztags grundsätzlich eine MNB oder einen MNS.</w:t>
      </w:r>
    </w:p>
    <w:p w:rsidR="007853FC" w:rsidRPr="002E3FF4" w:rsidRDefault="007853FC" w:rsidP="007853FC">
      <w:pPr>
        <w:pStyle w:val="Default"/>
        <w:ind w:right="-567"/>
        <w:rPr>
          <w:rFonts w:asciiTheme="majorHAnsi" w:hAnsiTheme="majorHAnsi" w:cs="Arial"/>
          <w:sz w:val="18"/>
          <w:szCs w:val="18"/>
        </w:rPr>
      </w:pPr>
    </w:p>
    <w:p w:rsidR="007853FC" w:rsidRPr="003178E3" w:rsidRDefault="007853FC" w:rsidP="00F96564">
      <w:pPr>
        <w:pStyle w:val="Default"/>
        <w:ind w:right="-567" w:firstLine="284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C) </w:t>
      </w:r>
      <w:r w:rsidRPr="003178E3">
        <w:rPr>
          <w:rFonts w:asciiTheme="majorHAnsi" w:hAnsiTheme="majorHAnsi" w:cs="Arial"/>
          <w:b/>
          <w:bCs/>
        </w:rPr>
        <w:t>Ausnahmen zur Pflicht des Tragens eines Mund- Nasen- Schutzes</w:t>
      </w:r>
    </w:p>
    <w:p w:rsidR="007853FC" w:rsidRPr="00681CBE" w:rsidRDefault="007853FC" w:rsidP="007853FC">
      <w:pPr>
        <w:pStyle w:val="Default"/>
        <w:numPr>
          <w:ilvl w:val="0"/>
          <w:numId w:val="11"/>
        </w:numPr>
        <w:ind w:right="-567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</w:t>
      </w:r>
      <w:r w:rsidRPr="00681CBE">
        <w:rPr>
          <w:rFonts w:asciiTheme="majorHAnsi" w:hAnsiTheme="majorHAnsi" w:cstheme="majorHAnsi"/>
          <w:sz w:val="20"/>
          <w:szCs w:val="20"/>
        </w:rPr>
        <w:t>ei der Nahrungsaufnahme (Essen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1CBE">
        <w:rPr>
          <w:rFonts w:asciiTheme="majorHAnsi" w:hAnsiTheme="majorHAnsi" w:cstheme="majorHAnsi"/>
          <w:sz w:val="20"/>
          <w:szCs w:val="20"/>
        </w:rPr>
        <w:t>und Trinken)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7853FC" w:rsidRPr="007853FC" w:rsidRDefault="007853FC" w:rsidP="007853FC">
      <w:pPr>
        <w:pStyle w:val="Default"/>
        <w:numPr>
          <w:ilvl w:val="0"/>
          <w:numId w:val="11"/>
        </w:numPr>
        <w:ind w:right="-567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</w:t>
      </w:r>
      <w:r w:rsidRPr="00681CBE">
        <w:rPr>
          <w:rFonts w:asciiTheme="majorHAnsi" w:hAnsiTheme="majorHAnsi" w:cstheme="majorHAnsi"/>
          <w:sz w:val="20"/>
          <w:szCs w:val="20"/>
        </w:rPr>
        <w:t xml:space="preserve">n den Pausenzeiten außerhalb der Gebäude, solange der Mindestabstand von 1,5 Metern zwischen den Personen </w:t>
      </w:r>
      <w:r w:rsidR="00F96564">
        <w:rPr>
          <w:rFonts w:asciiTheme="majorHAnsi" w:hAnsiTheme="majorHAnsi" w:cstheme="majorHAnsi"/>
          <w:sz w:val="20"/>
          <w:szCs w:val="20"/>
        </w:rPr>
        <w:t xml:space="preserve">möglichst </w:t>
      </w:r>
      <w:r w:rsidRPr="00681CBE">
        <w:rPr>
          <w:rFonts w:asciiTheme="majorHAnsi" w:hAnsiTheme="majorHAnsi" w:cstheme="majorHAnsi"/>
          <w:sz w:val="20"/>
          <w:szCs w:val="20"/>
        </w:rPr>
        <w:t>eingehalten wird.</w:t>
      </w:r>
    </w:p>
    <w:p w:rsidR="007853FC" w:rsidRPr="00681CBE" w:rsidRDefault="007853FC" w:rsidP="007853FC">
      <w:pPr>
        <w:pStyle w:val="Default"/>
        <w:numPr>
          <w:ilvl w:val="0"/>
          <w:numId w:val="11"/>
        </w:numPr>
        <w:ind w:right="-567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Weitere Ausnahmen auf km.bw/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corona</w:t>
      </w:r>
      <w:proofErr w:type="spellEnd"/>
    </w:p>
    <w:p w:rsidR="007853FC" w:rsidRDefault="007853FC" w:rsidP="007853FC">
      <w:pPr>
        <w:pStyle w:val="Default"/>
        <w:ind w:right="-567"/>
        <w:rPr>
          <w:rFonts w:asciiTheme="majorHAnsi" w:hAnsiTheme="majorHAnsi" w:cs="Arial"/>
          <w:b/>
          <w:bCs/>
          <w:sz w:val="22"/>
          <w:szCs w:val="22"/>
        </w:rPr>
      </w:pPr>
    </w:p>
    <w:p w:rsidR="00F96564" w:rsidRDefault="00F96564" w:rsidP="007853FC">
      <w:pPr>
        <w:pStyle w:val="Default"/>
        <w:ind w:right="-567"/>
        <w:rPr>
          <w:rFonts w:asciiTheme="majorHAnsi" w:hAnsiTheme="majorHAnsi" w:cs="Arial"/>
          <w:b/>
          <w:bCs/>
          <w:sz w:val="22"/>
          <w:szCs w:val="22"/>
        </w:rPr>
      </w:pPr>
    </w:p>
    <w:p w:rsidR="00F96564" w:rsidRDefault="00F96564" w:rsidP="007853FC">
      <w:pPr>
        <w:pStyle w:val="Default"/>
        <w:ind w:right="-567"/>
        <w:rPr>
          <w:rFonts w:asciiTheme="majorHAnsi" w:hAnsiTheme="majorHAnsi" w:cs="Arial"/>
          <w:b/>
          <w:bCs/>
          <w:sz w:val="22"/>
          <w:szCs w:val="22"/>
        </w:rPr>
      </w:pPr>
    </w:p>
    <w:p w:rsidR="007853FC" w:rsidRPr="002E3FF4" w:rsidRDefault="007853FC" w:rsidP="007853FC">
      <w:pPr>
        <w:pStyle w:val="Default"/>
        <w:ind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2E3FF4">
        <w:rPr>
          <w:rFonts w:asciiTheme="majorHAnsi" w:hAnsiTheme="majorHAnsi" w:cs="Arial"/>
          <w:b/>
          <w:bCs/>
          <w:sz w:val="22"/>
          <w:szCs w:val="22"/>
        </w:rPr>
        <w:t>FÜR ALLE</w:t>
      </w:r>
    </w:p>
    <w:p w:rsidR="007853FC" w:rsidRPr="002E3FF4" w:rsidRDefault="007853FC" w:rsidP="007853FC">
      <w:pPr>
        <w:pStyle w:val="Default"/>
        <w:numPr>
          <w:ilvl w:val="0"/>
          <w:numId w:val="2"/>
        </w:numPr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b/>
          <w:sz w:val="18"/>
          <w:szCs w:val="18"/>
        </w:rPr>
        <w:t>Gründliche Handhygiene</w:t>
      </w:r>
      <w:r w:rsidRPr="002E3FF4">
        <w:rPr>
          <w:rFonts w:asciiTheme="majorHAnsi" w:hAnsiTheme="majorHAnsi" w:cstheme="majorHAnsi"/>
          <w:sz w:val="18"/>
          <w:szCs w:val="18"/>
        </w:rPr>
        <w:t xml:space="preserve">: </w:t>
      </w:r>
    </w:p>
    <w:p w:rsidR="007853FC" w:rsidRPr="002E3FF4" w:rsidRDefault="007853FC" w:rsidP="007853FC">
      <w:pPr>
        <w:pStyle w:val="Default"/>
        <w:numPr>
          <w:ilvl w:val="0"/>
          <w:numId w:val="2"/>
        </w:numPr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b/>
          <w:sz w:val="18"/>
          <w:szCs w:val="18"/>
        </w:rPr>
        <w:t>Husten- und Niesetikette</w:t>
      </w:r>
      <w:r w:rsidRPr="002E3FF4">
        <w:rPr>
          <w:rFonts w:asciiTheme="majorHAnsi" w:hAnsiTheme="majorHAnsi" w:cstheme="majorHAnsi"/>
          <w:sz w:val="18"/>
          <w:szCs w:val="18"/>
        </w:rPr>
        <w:t xml:space="preserve">: Husten und Niesen in die Armbeuge, wegdrehen von anderen Personen </w:t>
      </w:r>
    </w:p>
    <w:p w:rsidR="007853FC" w:rsidRPr="002E3FF4" w:rsidRDefault="007853FC" w:rsidP="007853FC">
      <w:pPr>
        <w:pStyle w:val="Default"/>
        <w:numPr>
          <w:ilvl w:val="0"/>
          <w:numId w:val="2"/>
        </w:numPr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sz w:val="18"/>
          <w:szCs w:val="18"/>
        </w:rPr>
        <w:t xml:space="preserve">Mit den Händen </w:t>
      </w:r>
      <w:r w:rsidRPr="002E3FF4">
        <w:rPr>
          <w:rFonts w:asciiTheme="majorHAnsi" w:hAnsiTheme="majorHAnsi" w:cstheme="majorHAnsi"/>
          <w:b/>
          <w:sz w:val="18"/>
          <w:szCs w:val="18"/>
        </w:rPr>
        <w:t>nicht in das Gesicht fassen</w:t>
      </w:r>
      <w:r w:rsidRPr="002E3FF4">
        <w:rPr>
          <w:rFonts w:asciiTheme="majorHAnsi" w:hAnsiTheme="majorHAnsi" w:cstheme="majorHAnsi"/>
          <w:sz w:val="18"/>
          <w:szCs w:val="18"/>
        </w:rPr>
        <w:t xml:space="preserve"> (besonders Mund, Augen, Nase) </w:t>
      </w:r>
    </w:p>
    <w:p w:rsidR="007853FC" w:rsidRPr="002E3FF4" w:rsidRDefault="007853FC" w:rsidP="007853FC">
      <w:pPr>
        <w:pStyle w:val="Default"/>
        <w:numPr>
          <w:ilvl w:val="0"/>
          <w:numId w:val="2"/>
        </w:numPr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sz w:val="18"/>
          <w:szCs w:val="18"/>
        </w:rPr>
        <w:t xml:space="preserve">Bei </w:t>
      </w:r>
      <w:r w:rsidRPr="002E3FF4">
        <w:rPr>
          <w:rFonts w:asciiTheme="majorHAnsi" w:hAnsiTheme="majorHAnsi" w:cstheme="majorHAnsi"/>
          <w:b/>
          <w:sz w:val="18"/>
          <w:szCs w:val="18"/>
        </w:rPr>
        <w:t>Krankheitszeichen</w:t>
      </w:r>
      <w:r w:rsidRPr="002E3FF4">
        <w:rPr>
          <w:rFonts w:asciiTheme="majorHAnsi" w:hAnsiTheme="majorHAnsi" w:cstheme="majorHAnsi"/>
          <w:sz w:val="18"/>
          <w:szCs w:val="18"/>
        </w:rPr>
        <w:t xml:space="preserve"> (Fieber, trockener Husten, Atemprobleme, Verlust des Geschmacks-/Geruchssinns, Halsschmerzen) in </w:t>
      </w:r>
      <w:r w:rsidRPr="002E3FF4">
        <w:rPr>
          <w:rFonts w:asciiTheme="majorHAnsi" w:hAnsiTheme="majorHAnsi" w:cstheme="majorHAnsi"/>
          <w:b/>
          <w:sz w:val="18"/>
          <w:szCs w:val="18"/>
        </w:rPr>
        <w:t>jeden Fall zu Hause bleiben</w:t>
      </w:r>
      <w:r w:rsidRPr="002E3FF4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7853FC" w:rsidRPr="002E3FF4" w:rsidRDefault="007853FC" w:rsidP="007853FC">
      <w:pPr>
        <w:pStyle w:val="Default"/>
        <w:ind w:right="-567"/>
        <w:rPr>
          <w:rFonts w:asciiTheme="majorHAnsi" w:hAnsiTheme="majorHAnsi" w:cstheme="majorHAnsi"/>
          <w:sz w:val="18"/>
          <w:szCs w:val="18"/>
        </w:rPr>
      </w:pPr>
    </w:p>
    <w:p w:rsidR="007853FC" w:rsidRPr="002E3FF4" w:rsidRDefault="007853FC" w:rsidP="007853FC">
      <w:pPr>
        <w:pStyle w:val="Default"/>
        <w:ind w:right="-567"/>
        <w:rPr>
          <w:rFonts w:asciiTheme="majorHAnsi" w:hAnsiTheme="majorHAnsi" w:cstheme="majorHAnsi"/>
          <w:b/>
          <w:bCs/>
          <w:sz w:val="22"/>
          <w:szCs w:val="22"/>
        </w:rPr>
      </w:pPr>
      <w:r w:rsidRPr="002E3FF4">
        <w:rPr>
          <w:rFonts w:asciiTheme="majorHAnsi" w:hAnsiTheme="majorHAnsi" w:cstheme="majorHAnsi"/>
          <w:b/>
          <w:bCs/>
          <w:sz w:val="22"/>
          <w:szCs w:val="22"/>
        </w:rPr>
        <w:t xml:space="preserve">II Raumhygiene: Klassenräume, Fachräume, Lehrerzimmer, Verwaltungsräume, Flure </w:t>
      </w:r>
    </w:p>
    <w:p w:rsidR="007853FC" w:rsidRPr="002E3FF4" w:rsidRDefault="007853FC" w:rsidP="007853FC">
      <w:pPr>
        <w:pStyle w:val="Default"/>
        <w:ind w:right="-567"/>
        <w:rPr>
          <w:rFonts w:asciiTheme="majorHAnsi" w:hAnsiTheme="majorHAnsi" w:cstheme="majorHAnsi"/>
          <w:sz w:val="18"/>
          <w:szCs w:val="18"/>
        </w:rPr>
      </w:pPr>
    </w:p>
    <w:p w:rsidR="007853FC" w:rsidRPr="002E3FF4" w:rsidRDefault="007853FC" w:rsidP="007853FC">
      <w:pPr>
        <w:pStyle w:val="Listenabsatz"/>
        <w:ind w:right="-567"/>
        <w:rPr>
          <w:rFonts w:asciiTheme="majorHAnsi" w:hAnsiTheme="majorHAnsi" w:cstheme="majorHAnsi"/>
          <w:b/>
          <w:bCs/>
          <w:sz w:val="18"/>
          <w:szCs w:val="18"/>
        </w:rPr>
      </w:pPr>
      <w:r w:rsidRPr="002E3FF4">
        <w:rPr>
          <w:rFonts w:asciiTheme="majorHAnsi" w:hAnsiTheme="majorHAnsi" w:cstheme="majorHAnsi"/>
          <w:b/>
          <w:bCs/>
          <w:sz w:val="18"/>
          <w:szCs w:val="18"/>
        </w:rPr>
        <w:t>Lüftungskonzept</w:t>
      </w:r>
    </w:p>
    <w:p w:rsidR="007853FC" w:rsidRPr="002E3FF4" w:rsidRDefault="007853FC" w:rsidP="007853FC">
      <w:pPr>
        <w:pStyle w:val="Listenabsatz"/>
        <w:ind w:right="-567"/>
        <w:rPr>
          <w:rFonts w:asciiTheme="majorHAnsi" w:hAnsiTheme="majorHAnsi" w:cstheme="majorHAnsi"/>
          <w:b/>
          <w:bCs/>
          <w:sz w:val="18"/>
          <w:szCs w:val="18"/>
        </w:rPr>
      </w:pPr>
    </w:p>
    <w:p w:rsidR="007853FC" w:rsidRPr="002E3FF4" w:rsidRDefault="007853FC" w:rsidP="007853FC">
      <w:pPr>
        <w:pStyle w:val="Listenabsatz"/>
        <w:numPr>
          <w:ilvl w:val="0"/>
          <w:numId w:val="3"/>
        </w:numPr>
        <w:ind w:right="-567"/>
        <w:jc w:val="both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b/>
          <w:sz w:val="18"/>
          <w:szCs w:val="18"/>
        </w:rPr>
        <w:t>Regelmäßiges Lüften:</w:t>
      </w:r>
      <w:r w:rsidRPr="002E3FF4">
        <w:rPr>
          <w:rFonts w:asciiTheme="majorHAnsi" w:hAnsiTheme="majorHAnsi" w:cstheme="majorHAnsi"/>
          <w:sz w:val="18"/>
          <w:szCs w:val="18"/>
        </w:rPr>
        <w:t xml:space="preserve"> Mehrmals täglich, </w:t>
      </w:r>
      <w:r w:rsidRPr="002E3FF4">
        <w:rPr>
          <w:rFonts w:asciiTheme="majorHAnsi" w:hAnsiTheme="majorHAnsi" w:cstheme="majorHAnsi"/>
          <w:b/>
          <w:bCs/>
          <w:sz w:val="18"/>
          <w:szCs w:val="18"/>
          <w:u w:val="single"/>
        </w:rPr>
        <w:t>mindeste</w:t>
      </w:r>
      <w:r>
        <w:rPr>
          <w:rFonts w:asciiTheme="majorHAnsi" w:hAnsiTheme="majorHAnsi" w:cstheme="majorHAnsi"/>
          <w:b/>
          <w:bCs/>
          <w:sz w:val="18"/>
          <w:szCs w:val="18"/>
          <w:u w:val="single"/>
        </w:rPr>
        <w:t>n</w:t>
      </w:r>
      <w:r w:rsidRPr="002E3FF4">
        <w:rPr>
          <w:rFonts w:asciiTheme="majorHAnsi" w:hAnsiTheme="majorHAnsi" w:cstheme="majorHAnsi"/>
          <w:b/>
          <w:bCs/>
          <w:sz w:val="18"/>
          <w:szCs w:val="18"/>
          <w:u w:val="single"/>
        </w:rPr>
        <w:t>s</w:t>
      </w:r>
      <w:r w:rsidRPr="002E3FF4">
        <w:rPr>
          <w:rFonts w:asciiTheme="majorHAnsi" w:hAnsiTheme="majorHAnsi" w:cstheme="majorHAnsi"/>
          <w:sz w:val="18"/>
          <w:szCs w:val="18"/>
        </w:rPr>
        <w:t xml:space="preserve"> alle 20 Minuten bei vollständig geöffneten Fenstern und Türen über mehrere Minuten</w:t>
      </w:r>
      <w:r>
        <w:rPr>
          <w:rFonts w:asciiTheme="majorHAnsi" w:hAnsiTheme="majorHAnsi" w:cstheme="majorHAnsi"/>
          <w:sz w:val="18"/>
          <w:szCs w:val="18"/>
        </w:rPr>
        <w:t xml:space="preserve"> oder nach Signal durch die im Klassenzimmer aufgestellte CO2 Ampel.</w:t>
      </w:r>
      <w:r w:rsidRPr="002E3FF4">
        <w:rPr>
          <w:rFonts w:asciiTheme="majorHAnsi" w:hAnsiTheme="majorHAnsi" w:cstheme="majorHAnsi"/>
          <w:sz w:val="18"/>
          <w:szCs w:val="18"/>
        </w:rPr>
        <w:t xml:space="preserve"> Zuständig ist immer die unterrichtende Lehrkraft. Bei Fachlehrerwechsel lüftet die Lehrkraft, die den Raum verlässt. </w:t>
      </w:r>
    </w:p>
    <w:p w:rsidR="007853FC" w:rsidRPr="002E3FF4" w:rsidRDefault="007853FC" w:rsidP="007853FC">
      <w:pPr>
        <w:pStyle w:val="Listenabsatz"/>
        <w:numPr>
          <w:ilvl w:val="0"/>
          <w:numId w:val="3"/>
        </w:numPr>
        <w:ind w:right="-567"/>
        <w:jc w:val="both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sz w:val="18"/>
          <w:szCs w:val="18"/>
        </w:rPr>
        <w:t>Die Fenster müssen nicht ununterbrochen geöffnet bleiben.</w:t>
      </w:r>
    </w:p>
    <w:p w:rsidR="007853FC" w:rsidRPr="002E3FF4" w:rsidRDefault="007853FC" w:rsidP="007853FC">
      <w:pPr>
        <w:pStyle w:val="Default"/>
        <w:ind w:right="-567"/>
        <w:rPr>
          <w:rFonts w:asciiTheme="majorHAnsi" w:hAnsiTheme="majorHAnsi" w:cstheme="majorHAnsi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left="360"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2E3FF4">
        <w:rPr>
          <w:rFonts w:asciiTheme="majorHAnsi" w:hAnsiTheme="majorHAnsi" w:cstheme="majorHAnsi"/>
          <w:b/>
          <w:color w:val="000000"/>
          <w:sz w:val="18"/>
          <w:szCs w:val="18"/>
        </w:rPr>
        <w:t>Lehrerzimmer</w:t>
      </w:r>
      <w:r w:rsidRPr="002E3FF4">
        <w:rPr>
          <w:rFonts w:asciiTheme="majorHAnsi" w:hAnsiTheme="majorHAnsi" w:cstheme="majorHAnsi"/>
          <w:color w:val="000000"/>
          <w:sz w:val="18"/>
          <w:szCs w:val="18"/>
        </w:rPr>
        <w:t xml:space="preserve">: Die Tische müssen freigeräumt werden, damit gründlich geputzt werden kann. </w:t>
      </w:r>
      <w:proofErr w:type="gramStart"/>
      <w:r w:rsidRPr="002E3FF4">
        <w:rPr>
          <w:rFonts w:asciiTheme="majorHAnsi" w:hAnsiTheme="majorHAnsi" w:cstheme="majorHAnsi"/>
          <w:color w:val="000000"/>
          <w:sz w:val="18"/>
          <w:szCs w:val="18"/>
        </w:rPr>
        <w:t>Das Lehrerzimmer</w:t>
      </w:r>
      <w:proofErr w:type="gramEnd"/>
      <w:r w:rsidRPr="002E3FF4">
        <w:rPr>
          <w:rFonts w:asciiTheme="majorHAnsi" w:hAnsiTheme="majorHAnsi" w:cstheme="majorHAnsi"/>
          <w:color w:val="000000"/>
          <w:sz w:val="18"/>
          <w:szCs w:val="18"/>
        </w:rPr>
        <w:t xml:space="preserve"> wird regelmäßig gelüftet. Es wird ein med. MNS oder eine FFP 2 Maske getragen.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 w:firstLine="360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b/>
          <w:bCs/>
          <w:color w:val="000000"/>
        </w:rPr>
      </w:pPr>
      <w:r w:rsidRPr="002E3FF4">
        <w:rPr>
          <w:rFonts w:asciiTheme="majorHAnsi" w:hAnsiTheme="majorHAnsi" w:cstheme="majorHAnsi"/>
          <w:b/>
          <w:bCs/>
          <w:color w:val="000000"/>
        </w:rPr>
        <w:t>III Hygiene im Sanitärbereich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2E3FF4">
        <w:rPr>
          <w:rFonts w:asciiTheme="majorHAnsi" w:hAnsiTheme="majorHAnsi" w:cstheme="majorHAnsi"/>
          <w:b/>
          <w:bCs/>
          <w:color w:val="000000"/>
          <w:sz w:val="18"/>
          <w:szCs w:val="18"/>
        </w:rPr>
        <w:t>Schülertoiletten</w:t>
      </w:r>
      <w:r w:rsidRPr="002E3FF4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</w:p>
    <w:p w:rsidR="007853FC" w:rsidRPr="00F96564" w:rsidRDefault="007853FC" w:rsidP="00F96564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F96564">
        <w:rPr>
          <w:rFonts w:asciiTheme="majorHAnsi" w:hAnsiTheme="majorHAnsi" w:cstheme="majorHAnsi"/>
          <w:color w:val="000000"/>
          <w:sz w:val="18"/>
          <w:szCs w:val="18"/>
        </w:rPr>
        <w:t>Maximal zwei Schülerinnen bzw. Schüler (Hinweisschild an den Eingangstüren), Kontrolle der großen Pause durch Lehrkraft</w:t>
      </w:r>
      <w:r w:rsidRPr="00F96564">
        <w:rPr>
          <w:rFonts w:asciiTheme="majorHAnsi" w:hAnsiTheme="majorHAnsi" w:cs="Arial"/>
          <w:sz w:val="18"/>
          <w:szCs w:val="18"/>
        </w:rPr>
        <w:t xml:space="preserve">.  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2E3FF4">
        <w:rPr>
          <w:rFonts w:asciiTheme="majorHAnsi" w:hAnsiTheme="majorHAnsi" w:cstheme="majorHAnsi"/>
          <w:color w:val="000000"/>
          <w:sz w:val="18"/>
          <w:szCs w:val="18"/>
        </w:rPr>
        <w:t xml:space="preserve">Auf die Abstandsregel achten! 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b/>
          <w:bCs/>
          <w:color w:val="000000"/>
        </w:rPr>
      </w:pPr>
      <w:r w:rsidRPr="002E3FF4">
        <w:rPr>
          <w:rFonts w:asciiTheme="majorHAnsi" w:hAnsiTheme="majorHAnsi" w:cstheme="majorHAnsi"/>
          <w:b/>
          <w:bCs/>
          <w:color w:val="000000"/>
        </w:rPr>
        <w:t xml:space="preserve">IV Infektionsschutz 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left="360" w:right="-567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2E3FF4">
        <w:rPr>
          <w:rFonts w:asciiTheme="majorHAnsi" w:hAnsiTheme="majorHAnsi" w:cstheme="majorHAnsi"/>
          <w:b/>
          <w:bCs/>
          <w:color w:val="000000"/>
          <w:sz w:val="18"/>
          <w:szCs w:val="18"/>
        </w:rPr>
        <w:t>In den Pausen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="Arial"/>
          <w:sz w:val="18"/>
          <w:szCs w:val="18"/>
        </w:rPr>
      </w:pPr>
    </w:p>
    <w:p w:rsidR="007853FC" w:rsidRPr="002E3FF4" w:rsidRDefault="007853FC" w:rsidP="007853F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>In den Pausenräumen und der Mensa in den Räumen des OGT gilt abgesehen von der Nahrungsaufnahme generell die Pflicht zum Tragen eines med. MNB bzw. MNS.</w:t>
      </w:r>
    </w:p>
    <w:p w:rsidR="007853FC" w:rsidRPr="002E3FF4" w:rsidRDefault="007853FC" w:rsidP="007853F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Möglichst separate </w:t>
      </w:r>
      <w:r w:rsidRPr="002E3FF4">
        <w:rPr>
          <w:rFonts w:asciiTheme="majorHAnsi" w:hAnsiTheme="majorHAnsi" w:cstheme="majorHAnsi"/>
          <w:color w:val="000000"/>
          <w:sz w:val="18"/>
          <w:szCs w:val="18"/>
        </w:rPr>
        <w:t>Pausenbereiche für die einzelnen Lerngruppen (Einteilung wird den Schülern über die Lehrkräfte weitergegeben) gewährleisten Abstand.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76" w:lineRule="auto"/>
        <w:ind w:left="708" w:right="-567"/>
        <w:rPr>
          <w:rFonts w:asciiTheme="majorHAnsi" w:hAnsiTheme="majorHAnsi" w:cstheme="majorHAnsi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76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autoSpaceDE w:val="0"/>
        <w:autoSpaceDN w:val="0"/>
        <w:adjustRightInd w:val="0"/>
        <w:spacing w:after="0" w:line="276" w:lineRule="auto"/>
        <w:ind w:right="-567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     </w:t>
      </w:r>
      <w:r w:rsidRPr="002E3FF4">
        <w:rPr>
          <w:rFonts w:asciiTheme="majorHAnsi" w:hAnsiTheme="majorHAnsi" w:cstheme="majorHAnsi"/>
          <w:b/>
          <w:bCs/>
          <w:color w:val="000000"/>
          <w:sz w:val="18"/>
          <w:szCs w:val="18"/>
        </w:rPr>
        <w:t>Im Unterricht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76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</w:p>
    <w:p w:rsidR="007853FC" w:rsidRPr="002E3FF4" w:rsidRDefault="007853FC" w:rsidP="007853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2E3FF4">
        <w:rPr>
          <w:rFonts w:asciiTheme="majorHAnsi" w:hAnsiTheme="majorHAnsi" w:cstheme="majorHAnsi"/>
          <w:color w:val="000000"/>
          <w:sz w:val="18"/>
          <w:szCs w:val="18"/>
        </w:rPr>
        <w:t>In die Altpapierbehälter wird ausschließlich Altpapier entsorgt.</w:t>
      </w:r>
    </w:p>
    <w:p w:rsidR="007853FC" w:rsidRDefault="007853FC" w:rsidP="007853FC">
      <w:pPr>
        <w:autoSpaceDE w:val="0"/>
        <w:autoSpaceDN w:val="0"/>
        <w:adjustRightInd w:val="0"/>
        <w:spacing w:after="0" w:line="276" w:lineRule="auto"/>
        <w:ind w:left="708" w:right="-567"/>
        <w:rPr>
          <w:rFonts w:asciiTheme="majorHAnsi" w:hAnsiTheme="majorHAnsi" w:cstheme="majorHAnsi"/>
          <w:color w:val="000000"/>
          <w:sz w:val="18"/>
          <w:szCs w:val="18"/>
        </w:rPr>
      </w:pPr>
      <w:r w:rsidRPr="002E3FF4">
        <w:rPr>
          <w:rFonts w:asciiTheme="majorHAnsi" w:hAnsiTheme="majorHAnsi" w:cstheme="majorHAnsi"/>
          <w:color w:val="000000"/>
          <w:sz w:val="18"/>
          <w:szCs w:val="18"/>
        </w:rPr>
        <w:t>Restmüll, besonders Papiertaschentücher und Papiertaschentücher, werden in den Papierkörben entsorgt.</w:t>
      </w:r>
    </w:p>
    <w:p w:rsidR="007853FC" w:rsidRPr="00E52425" w:rsidRDefault="007853FC" w:rsidP="007853F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-567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Für die Rückstände der Testmaterialien steht ein Sondermülleimer zur Verfügung, in dem auch das weitere verwendete Material entsorgt wird.</w:t>
      </w:r>
    </w:p>
    <w:p w:rsidR="007853FC" w:rsidRPr="002E3FF4" w:rsidRDefault="007853FC" w:rsidP="007853FC">
      <w:pPr>
        <w:pageBreakBefore/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b/>
          <w:bCs/>
        </w:rPr>
      </w:pPr>
      <w:r w:rsidRPr="002E3FF4">
        <w:rPr>
          <w:rFonts w:asciiTheme="majorHAnsi" w:hAnsiTheme="majorHAnsi" w:cstheme="majorHAnsi"/>
          <w:b/>
          <w:bCs/>
        </w:rPr>
        <w:t>V Wegeführung und Unterrichtsorganisation</w:t>
      </w:r>
      <w:r>
        <w:rPr>
          <w:rFonts w:asciiTheme="majorHAnsi" w:hAnsiTheme="majorHAnsi" w:cstheme="majorHAnsi"/>
          <w:b/>
          <w:bCs/>
        </w:rPr>
        <w:t xml:space="preserve"> </w:t>
      </w:r>
    </w:p>
    <w:p w:rsidR="007853FC" w:rsidRPr="002E3FF4" w:rsidRDefault="007853FC" w:rsidP="007853FC">
      <w:p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sz w:val="18"/>
          <w:szCs w:val="18"/>
        </w:rPr>
      </w:pPr>
    </w:p>
    <w:p w:rsidR="007853FC" w:rsidRPr="007853FC" w:rsidRDefault="007853FC" w:rsidP="007853F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sz w:val="18"/>
          <w:szCs w:val="18"/>
        </w:rPr>
        <w:t xml:space="preserve">Abstand auf der Treppe: Die </w:t>
      </w:r>
      <w:proofErr w:type="spellStart"/>
      <w:r w:rsidRPr="002E3FF4">
        <w:rPr>
          <w:rFonts w:asciiTheme="majorHAnsi" w:hAnsiTheme="majorHAnsi" w:cstheme="majorHAnsi"/>
          <w:sz w:val="18"/>
          <w:szCs w:val="18"/>
        </w:rPr>
        <w:t>SuS</w:t>
      </w:r>
      <w:proofErr w:type="spellEnd"/>
      <w:r w:rsidRPr="002E3FF4">
        <w:rPr>
          <w:rFonts w:asciiTheme="majorHAnsi" w:hAnsiTheme="majorHAnsi" w:cstheme="majorHAnsi"/>
          <w:sz w:val="18"/>
          <w:szCs w:val="18"/>
        </w:rPr>
        <w:t xml:space="preserve"> halten sich in Laufrichtung rechts nahe neben dem Geländer </w:t>
      </w:r>
    </w:p>
    <w:p w:rsidR="007853FC" w:rsidRPr="002E3FF4" w:rsidRDefault="007853FC" w:rsidP="007853F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67"/>
        <w:rPr>
          <w:rFonts w:asciiTheme="majorHAnsi" w:hAnsiTheme="majorHAnsi" w:cstheme="majorHAnsi"/>
          <w:sz w:val="18"/>
          <w:szCs w:val="18"/>
        </w:rPr>
      </w:pPr>
      <w:r w:rsidRPr="002E3FF4">
        <w:rPr>
          <w:rFonts w:asciiTheme="majorHAnsi" w:hAnsiTheme="majorHAnsi" w:cstheme="majorHAnsi"/>
          <w:sz w:val="18"/>
          <w:szCs w:val="18"/>
        </w:rPr>
        <w:t xml:space="preserve">Abstands- und Hygieneregeln </w:t>
      </w:r>
      <w:r>
        <w:rPr>
          <w:rFonts w:asciiTheme="majorHAnsi" w:hAnsiTheme="majorHAnsi" w:cstheme="majorHAnsi"/>
          <w:sz w:val="18"/>
          <w:szCs w:val="18"/>
        </w:rPr>
        <w:t>sollen</w:t>
      </w:r>
      <w:r w:rsidRPr="002E3FF4">
        <w:rPr>
          <w:rFonts w:asciiTheme="majorHAnsi" w:hAnsiTheme="majorHAnsi" w:cstheme="majorHAnsi"/>
          <w:sz w:val="18"/>
          <w:szCs w:val="18"/>
        </w:rPr>
        <w:t xml:space="preserve"> auch nach Schulschluss an den Bushaltestellen eingehalten werden → Aufsichtsmaßnahmen! </w:t>
      </w:r>
    </w:p>
    <w:p w:rsidR="007853FC" w:rsidRPr="002E3FF4" w:rsidRDefault="007853FC" w:rsidP="007853FC">
      <w:pPr>
        <w:ind w:right="-567"/>
        <w:rPr>
          <w:rFonts w:asciiTheme="majorHAnsi" w:hAnsiTheme="majorHAnsi" w:cstheme="majorHAnsi"/>
          <w:sz w:val="18"/>
          <w:szCs w:val="18"/>
        </w:rPr>
      </w:pPr>
    </w:p>
    <w:p w:rsidR="007853FC" w:rsidRPr="002E3FF4" w:rsidRDefault="007853FC" w:rsidP="007853FC">
      <w:pPr>
        <w:ind w:right="-567"/>
        <w:rPr>
          <w:rFonts w:asciiTheme="majorHAnsi" w:hAnsiTheme="majorHAnsi" w:cstheme="majorHAnsi"/>
          <w:b/>
          <w:bCs/>
        </w:rPr>
      </w:pPr>
      <w:r w:rsidRPr="002E3FF4">
        <w:rPr>
          <w:rFonts w:asciiTheme="majorHAnsi" w:hAnsiTheme="majorHAnsi" w:cstheme="majorHAnsi"/>
          <w:b/>
          <w:bCs/>
        </w:rPr>
        <w:t>VI Allgemeines</w:t>
      </w:r>
    </w:p>
    <w:p w:rsidR="007853FC" w:rsidRPr="002E3FF4" w:rsidRDefault="007853FC" w:rsidP="007853FC">
      <w:pPr>
        <w:pStyle w:val="Listenabsatz"/>
        <w:numPr>
          <w:ilvl w:val="0"/>
          <w:numId w:val="10"/>
        </w:numPr>
        <w:ind w:right="-567"/>
        <w:rPr>
          <w:rFonts w:asciiTheme="majorHAnsi" w:hAnsiTheme="majorHAnsi" w:cstheme="majorHAnsi"/>
          <w:b/>
          <w:sz w:val="18"/>
          <w:szCs w:val="18"/>
        </w:rPr>
      </w:pPr>
      <w:r w:rsidRPr="002E3FF4">
        <w:rPr>
          <w:rFonts w:asciiTheme="majorHAnsi" w:hAnsiTheme="majorHAnsi" w:cstheme="majorHAnsi"/>
          <w:b/>
          <w:sz w:val="18"/>
          <w:szCs w:val="18"/>
        </w:rPr>
        <w:t>Schüler mit Krankheitssymptomen kommen nicht in die Schule</w:t>
      </w:r>
    </w:p>
    <w:p w:rsidR="007853FC" w:rsidRPr="002E3FF4" w:rsidRDefault="007853FC" w:rsidP="007853FC">
      <w:pPr>
        <w:pStyle w:val="Listenabsatz"/>
        <w:numPr>
          <w:ilvl w:val="0"/>
          <w:numId w:val="10"/>
        </w:numPr>
        <w:ind w:right="-567"/>
        <w:rPr>
          <w:rFonts w:asciiTheme="majorHAnsi" w:hAnsiTheme="majorHAnsi" w:cs="Arial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 xml:space="preserve">Bei minderjährigen Schülerinnen und Schülern können die Erziehungsberechtigten diese aufgrund einer relevanten Vorerkrankung unbürokratisch von der Teilnahme am Präsenzunterricht entschuldigen. </w:t>
      </w:r>
    </w:p>
    <w:p w:rsidR="007853FC" w:rsidRPr="002E3FF4" w:rsidRDefault="007853FC" w:rsidP="007853FC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-567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2E3FF4">
        <w:rPr>
          <w:rFonts w:asciiTheme="majorHAnsi" w:hAnsiTheme="majorHAnsi" w:cstheme="majorHAnsi"/>
          <w:color w:val="000000"/>
          <w:sz w:val="18"/>
          <w:szCs w:val="18"/>
        </w:rPr>
        <w:t xml:space="preserve">Für den Schulbetrieb ist wesentlich, dass ausschließlich gesunde Kinder ohne Anzeichen der Krankheit SARS-CoV-2 betreut werden. Häufige Symptome sind Störungen des Geruchs- und Geschmackssinns, Fieber oder Husten. Dies schließt bezogen auf die Kinder auch Personen ein, die mit ihnen im Hausstand zusammenleben.  </w:t>
      </w:r>
    </w:p>
    <w:p w:rsidR="007853FC" w:rsidRPr="002E3FF4" w:rsidRDefault="00F96564" w:rsidP="00F96564">
      <w:pPr>
        <w:pStyle w:val="Listenabsatz"/>
        <w:numPr>
          <w:ilvl w:val="0"/>
          <w:numId w:val="10"/>
        </w:numPr>
        <w:ind w:right="-567"/>
        <w:rPr>
          <w:rFonts w:asciiTheme="majorHAnsi" w:hAnsiTheme="majorHAnsi" w:cstheme="majorHAnsi"/>
          <w:b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</w:rPr>
        <w:t xml:space="preserve">Eine Abmeldung von der Präsenzpflicht ist nur </w:t>
      </w:r>
      <w:r w:rsidRPr="00F96564">
        <w:rPr>
          <w:rFonts w:asciiTheme="majorHAnsi" w:hAnsiTheme="majorHAnsi" w:cstheme="majorHAnsi"/>
          <w:b/>
          <w:color w:val="000000"/>
          <w:sz w:val="20"/>
          <w:szCs w:val="20"/>
        </w:rPr>
        <w:t>auf Antrag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t xml:space="preserve"> bei der Schulleitung möglich. </w:t>
      </w:r>
    </w:p>
    <w:p w:rsidR="007853FC" w:rsidRPr="002E3FF4" w:rsidRDefault="007853FC" w:rsidP="007853FC">
      <w:pPr>
        <w:ind w:right="-567"/>
        <w:rPr>
          <w:rFonts w:asciiTheme="majorHAnsi" w:hAnsiTheme="majorHAnsi" w:cs="Arial"/>
          <w:sz w:val="18"/>
          <w:szCs w:val="18"/>
        </w:rPr>
      </w:pPr>
    </w:p>
    <w:p w:rsidR="007853FC" w:rsidRPr="002E3FF4" w:rsidRDefault="007853FC" w:rsidP="007853FC">
      <w:pPr>
        <w:ind w:right="-567"/>
        <w:rPr>
          <w:rFonts w:asciiTheme="majorHAnsi" w:hAnsiTheme="majorHAnsi" w:cs="Arial"/>
          <w:b/>
          <w:bCs/>
        </w:rPr>
      </w:pPr>
      <w:bookmarkStart w:id="0" w:name="_Hlk50300347"/>
      <w:r w:rsidRPr="002E3FF4">
        <w:rPr>
          <w:rFonts w:asciiTheme="majorHAnsi" w:hAnsiTheme="majorHAnsi" w:cs="Arial"/>
          <w:b/>
          <w:bCs/>
        </w:rPr>
        <w:t xml:space="preserve">VII </w:t>
      </w:r>
      <w:r w:rsidRPr="002E3FF4">
        <w:rPr>
          <w:b/>
          <w:bCs/>
        </w:rPr>
        <w:t>Besprechungen, Konferenzen, Veranstaltungen</w:t>
      </w:r>
    </w:p>
    <w:p w:rsidR="00F96564" w:rsidRDefault="007853FC" w:rsidP="007853FC">
      <w:pPr>
        <w:pStyle w:val="Listenabsatz"/>
        <w:numPr>
          <w:ilvl w:val="0"/>
          <w:numId w:val="7"/>
        </w:numPr>
        <w:ind w:right="-567"/>
        <w:rPr>
          <w:rFonts w:asciiTheme="majorHAnsi" w:hAnsiTheme="majorHAnsi" w:cs="Arial"/>
          <w:sz w:val="18"/>
          <w:szCs w:val="18"/>
        </w:rPr>
      </w:pPr>
      <w:r w:rsidRPr="002E3FF4">
        <w:rPr>
          <w:rFonts w:asciiTheme="majorHAnsi" w:hAnsiTheme="majorHAnsi" w:cs="Arial"/>
          <w:sz w:val="18"/>
          <w:szCs w:val="18"/>
        </w:rPr>
        <w:t xml:space="preserve">Besprechungen und Konferenzen in Präsenz sind auf das absolut notwendige Maß begrenzt. </w:t>
      </w:r>
    </w:p>
    <w:p w:rsidR="007853FC" w:rsidRPr="002E3FF4" w:rsidRDefault="007853FC" w:rsidP="007853FC">
      <w:pPr>
        <w:pStyle w:val="Listenabsatz"/>
        <w:numPr>
          <w:ilvl w:val="0"/>
          <w:numId w:val="7"/>
        </w:numPr>
        <w:ind w:right="-56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Für alle Veranstaltungen</w:t>
      </w:r>
      <w:r w:rsidR="00F96564">
        <w:rPr>
          <w:rFonts w:asciiTheme="majorHAnsi" w:hAnsiTheme="majorHAnsi" w:cs="Arial"/>
          <w:sz w:val="18"/>
          <w:szCs w:val="18"/>
        </w:rPr>
        <w:t xml:space="preserve"> (Einschulungen, Elternabende, Infoveranstaltungen, Schulkonferenz </w:t>
      </w:r>
      <w:proofErr w:type="spellStart"/>
      <w:r w:rsidR="00F96564">
        <w:rPr>
          <w:rFonts w:asciiTheme="majorHAnsi" w:hAnsiTheme="majorHAnsi" w:cs="Arial"/>
          <w:sz w:val="18"/>
          <w:szCs w:val="18"/>
        </w:rPr>
        <w:t>etc</w:t>
      </w:r>
      <w:proofErr w:type="spellEnd"/>
      <w:r w:rsidR="00F96564">
        <w:rPr>
          <w:rFonts w:asciiTheme="majorHAnsi" w:hAnsiTheme="majorHAnsi" w:cs="Arial"/>
          <w:sz w:val="18"/>
          <w:szCs w:val="18"/>
        </w:rPr>
        <w:t xml:space="preserve">) </w:t>
      </w:r>
      <w:r>
        <w:rPr>
          <w:rFonts w:asciiTheme="majorHAnsi" w:hAnsiTheme="majorHAnsi" w:cs="Arial"/>
          <w:sz w:val="18"/>
          <w:szCs w:val="18"/>
        </w:rPr>
        <w:t xml:space="preserve"> an der Schule gilt die 3 G Regel. </w:t>
      </w:r>
      <w:r w:rsidR="00F96564">
        <w:rPr>
          <w:rFonts w:asciiTheme="majorHAnsi" w:hAnsiTheme="majorHAnsi" w:cs="Arial"/>
          <w:sz w:val="18"/>
          <w:szCs w:val="18"/>
        </w:rPr>
        <w:t>Nachweise müssen der Lehrkraft oder nach Aufforderung vorgezeigt werden.</w:t>
      </w:r>
    </w:p>
    <w:p w:rsidR="007853FC" w:rsidRPr="002E3FF4" w:rsidRDefault="007853FC" w:rsidP="007853FC">
      <w:pPr>
        <w:pStyle w:val="Listenabsatz"/>
        <w:ind w:right="-567"/>
        <w:rPr>
          <w:rFonts w:asciiTheme="majorHAnsi" w:hAnsiTheme="majorHAnsi" w:cs="Arial"/>
          <w:sz w:val="18"/>
          <w:szCs w:val="18"/>
        </w:rPr>
      </w:pPr>
    </w:p>
    <w:bookmarkEnd w:id="0"/>
    <w:p w:rsidR="007853FC" w:rsidRPr="002E3FF4" w:rsidRDefault="007853FC" w:rsidP="007853FC">
      <w:pPr>
        <w:ind w:right="-567"/>
        <w:rPr>
          <w:rFonts w:asciiTheme="majorHAnsi" w:hAnsiTheme="majorHAnsi" w:cs="Arial"/>
          <w:b/>
          <w:bCs/>
        </w:rPr>
      </w:pPr>
      <w:r w:rsidRPr="002E3FF4">
        <w:rPr>
          <w:rFonts w:asciiTheme="majorHAnsi" w:hAnsiTheme="majorHAnsi" w:cs="Arial"/>
          <w:b/>
          <w:bCs/>
        </w:rPr>
        <w:t>VIII Weitere Regelungen</w:t>
      </w:r>
    </w:p>
    <w:p w:rsidR="007853FC" w:rsidRPr="002E3FF4" w:rsidRDefault="007853FC" w:rsidP="007853FC">
      <w:pPr>
        <w:ind w:right="-567"/>
        <w:rPr>
          <w:rFonts w:asciiTheme="majorHAnsi" w:hAnsiTheme="majorHAnsi" w:cs="Arial"/>
          <w:b/>
          <w:bCs/>
          <w:sz w:val="18"/>
          <w:szCs w:val="18"/>
        </w:rPr>
      </w:pPr>
      <w:r w:rsidRPr="002E3FF4">
        <w:rPr>
          <w:rFonts w:asciiTheme="majorHAnsi" w:hAnsiTheme="majorHAnsi" w:cs="Arial"/>
          <w:b/>
          <w:bCs/>
          <w:sz w:val="18"/>
          <w:szCs w:val="18"/>
        </w:rPr>
        <w:t>Sport</w:t>
      </w:r>
      <w:r>
        <w:rPr>
          <w:rFonts w:asciiTheme="majorHAnsi" w:hAnsiTheme="majorHAnsi" w:cs="Arial"/>
          <w:b/>
          <w:bCs/>
          <w:sz w:val="18"/>
          <w:szCs w:val="18"/>
        </w:rPr>
        <w:t>unterricht und Musikunterricht finden momentan nicht statt.</w:t>
      </w:r>
    </w:p>
    <w:p w:rsidR="007853FC" w:rsidRDefault="00F96564" w:rsidP="007853FC">
      <w:pPr>
        <w:pStyle w:val="Listenabsatz"/>
        <w:ind w:right="-567"/>
        <w:rPr>
          <w:sz w:val="18"/>
          <w:szCs w:val="18"/>
        </w:rPr>
      </w:pPr>
      <w:r>
        <w:rPr>
          <w:sz w:val="18"/>
          <w:szCs w:val="18"/>
        </w:rPr>
        <w:t>Sport- und Musikunterricht findet nach der Vorgabe des KM und der Corona VO Schule statt.</w:t>
      </w:r>
      <w:r w:rsidR="007853FC">
        <w:rPr>
          <w:sz w:val="18"/>
          <w:szCs w:val="18"/>
        </w:rPr>
        <w:tab/>
      </w:r>
      <w:r w:rsidR="007853FC">
        <w:rPr>
          <w:sz w:val="18"/>
          <w:szCs w:val="18"/>
        </w:rPr>
        <w:tab/>
      </w:r>
      <w:r w:rsidR="007853FC">
        <w:rPr>
          <w:sz w:val="18"/>
          <w:szCs w:val="18"/>
        </w:rPr>
        <w:tab/>
      </w:r>
      <w:r w:rsidR="007853FC">
        <w:rPr>
          <w:sz w:val="18"/>
          <w:szCs w:val="18"/>
        </w:rPr>
        <w:tab/>
      </w:r>
      <w:r w:rsidR="007853FC">
        <w:rPr>
          <w:sz w:val="18"/>
          <w:szCs w:val="18"/>
        </w:rPr>
        <w:tab/>
      </w:r>
      <w:r w:rsidR="007853FC">
        <w:rPr>
          <w:sz w:val="18"/>
          <w:szCs w:val="18"/>
        </w:rPr>
        <w:tab/>
      </w:r>
      <w:r w:rsidR="007853FC">
        <w:rPr>
          <w:sz w:val="18"/>
          <w:szCs w:val="18"/>
        </w:rPr>
        <w:tab/>
      </w:r>
      <w:r w:rsidR="007853FC">
        <w:rPr>
          <w:sz w:val="18"/>
          <w:szCs w:val="18"/>
        </w:rPr>
        <w:tab/>
      </w:r>
    </w:p>
    <w:p w:rsidR="007853FC" w:rsidRDefault="007853FC" w:rsidP="007853FC">
      <w:pPr>
        <w:pStyle w:val="Listenabsatz"/>
        <w:ind w:right="-567"/>
        <w:rPr>
          <w:sz w:val="18"/>
          <w:szCs w:val="18"/>
        </w:rPr>
      </w:pPr>
    </w:p>
    <w:p w:rsidR="007853FC" w:rsidRPr="00F96564" w:rsidRDefault="00F96564" w:rsidP="00F96564">
      <w:pPr>
        <w:ind w:right="-567"/>
        <w:rPr>
          <w:b/>
          <w:sz w:val="18"/>
          <w:szCs w:val="18"/>
        </w:rPr>
      </w:pPr>
      <w:r w:rsidRPr="00F96564">
        <w:rPr>
          <w:b/>
          <w:sz w:val="18"/>
          <w:szCs w:val="18"/>
        </w:rPr>
        <w:t>Im Falle einer Corona Infektion in einer Klasse oder Kohorte gelten die vom Land vorgeschriebenen Regelungen.</w:t>
      </w:r>
    </w:p>
    <w:p w:rsidR="007853FC" w:rsidRDefault="007853FC" w:rsidP="007853FC">
      <w:pPr>
        <w:pStyle w:val="Listenabsatz"/>
        <w:ind w:right="-567"/>
        <w:rPr>
          <w:sz w:val="18"/>
          <w:szCs w:val="18"/>
        </w:rPr>
      </w:pPr>
    </w:p>
    <w:p w:rsidR="007853FC" w:rsidRDefault="007853FC" w:rsidP="007853FC">
      <w:pPr>
        <w:pStyle w:val="Listenabsatz"/>
        <w:ind w:right="-567"/>
        <w:rPr>
          <w:sz w:val="18"/>
          <w:szCs w:val="18"/>
        </w:rPr>
      </w:pPr>
    </w:p>
    <w:p w:rsidR="007853FC" w:rsidRDefault="007853FC" w:rsidP="007853FC">
      <w:pPr>
        <w:pStyle w:val="Listenabsatz"/>
        <w:ind w:right="-567"/>
        <w:rPr>
          <w:sz w:val="18"/>
          <w:szCs w:val="18"/>
        </w:rPr>
      </w:pPr>
    </w:p>
    <w:p w:rsidR="007853FC" w:rsidRDefault="007853FC" w:rsidP="007853FC">
      <w:pPr>
        <w:pStyle w:val="Listenabsatz"/>
        <w:ind w:right="-567"/>
        <w:rPr>
          <w:sz w:val="18"/>
          <w:szCs w:val="18"/>
        </w:rPr>
      </w:pPr>
    </w:p>
    <w:p w:rsidR="007853FC" w:rsidRDefault="007853FC" w:rsidP="007853FC">
      <w:pPr>
        <w:pStyle w:val="Listenabsatz"/>
        <w:ind w:right="-567"/>
        <w:rPr>
          <w:sz w:val="18"/>
          <w:szCs w:val="18"/>
        </w:rPr>
      </w:pPr>
    </w:p>
    <w:p w:rsidR="007853FC" w:rsidRDefault="007853FC" w:rsidP="007853FC">
      <w:pPr>
        <w:pStyle w:val="Listenabsatz"/>
        <w:ind w:right="-567"/>
        <w:rPr>
          <w:sz w:val="18"/>
          <w:szCs w:val="18"/>
        </w:rPr>
      </w:pPr>
    </w:p>
    <w:p w:rsidR="007853FC" w:rsidRPr="007A6B29" w:rsidRDefault="00F96564" w:rsidP="007853FC">
      <w:pPr>
        <w:pStyle w:val="Listenabsatz"/>
        <w:ind w:right="-567"/>
        <w:rPr>
          <w:sz w:val="18"/>
          <w:szCs w:val="18"/>
        </w:rPr>
      </w:pPr>
      <w:r>
        <w:rPr>
          <w:sz w:val="18"/>
          <w:szCs w:val="18"/>
        </w:rPr>
        <w:t>September</w:t>
      </w:r>
      <w:r w:rsidR="007853FC">
        <w:rPr>
          <w:sz w:val="18"/>
          <w:szCs w:val="18"/>
        </w:rPr>
        <w:t xml:space="preserve"> 2021 Die Schulleitung</w:t>
      </w:r>
    </w:p>
    <w:p w:rsidR="007853FC" w:rsidRDefault="007853FC" w:rsidP="007853FC"/>
    <w:p w:rsidR="00D4708F" w:rsidRDefault="00D4708F"/>
    <w:sectPr w:rsidR="00D4708F" w:rsidSect="002E3F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C91FEA"/>
    <w:multiLevelType w:val="hybridMultilevel"/>
    <w:tmpl w:val="B89B8B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AC7541"/>
    <w:multiLevelType w:val="hybridMultilevel"/>
    <w:tmpl w:val="CD222578"/>
    <w:lvl w:ilvl="0" w:tplc="CAE2E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3EB4"/>
    <w:multiLevelType w:val="hybridMultilevel"/>
    <w:tmpl w:val="66F67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B0B"/>
    <w:multiLevelType w:val="hybridMultilevel"/>
    <w:tmpl w:val="13AE688E"/>
    <w:lvl w:ilvl="0" w:tplc="A0D240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3B20"/>
    <w:multiLevelType w:val="hybridMultilevel"/>
    <w:tmpl w:val="0D446208"/>
    <w:lvl w:ilvl="0" w:tplc="A0D240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01F"/>
    <w:multiLevelType w:val="hybridMultilevel"/>
    <w:tmpl w:val="C39A9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64CA"/>
    <w:multiLevelType w:val="hybridMultilevel"/>
    <w:tmpl w:val="C9B6B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15BB1"/>
    <w:multiLevelType w:val="hybridMultilevel"/>
    <w:tmpl w:val="B79C55EA"/>
    <w:lvl w:ilvl="0" w:tplc="A0D240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011C"/>
    <w:multiLevelType w:val="hybridMultilevel"/>
    <w:tmpl w:val="E4E0E9F4"/>
    <w:lvl w:ilvl="0" w:tplc="A0D240C2">
      <w:start w:val="9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BF330A9"/>
    <w:multiLevelType w:val="hybridMultilevel"/>
    <w:tmpl w:val="8A70888E"/>
    <w:lvl w:ilvl="0" w:tplc="A0D240C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56414"/>
    <w:multiLevelType w:val="hybridMultilevel"/>
    <w:tmpl w:val="FC6C3D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D5355B"/>
    <w:multiLevelType w:val="hybridMultilevel"/>
    <w:tmpl w:val="0DF27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843DE"/>
    <w:multiLevelType w:val="hybridMultilevel"/>
    <w:tmpl w:val="4D0889FC"/>
    <w:lvl w:ilvl="0" w:tplc="868409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D3338"/>
    <w:multiLevelType w:val="hybridMultilevel"/>
    <w:tmpl w:val="606C7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4B3"/>
    <w:multiLevelType w:val="hybridMultilevel"/>
    <w:tmpl w:val="0D1EB2AC"/>
    <w:lvl w:ilvl="0" w:tplc="77B49B9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FC"/>
    <w:rsid w:val="007853FC"/>
    <w:rsid w:val="00A85913"/>
    <w:rsid w:val="00D4708F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574B-CF45-4576-A1E8-ED3DBBD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53F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3FC"/>
    <w:pPr>
      <w:ind w:left="720"/>
      <w:contextualSpacing/>
    </w:pPr>
  </w:style>
  <w:style w:type="paragraph" w:customStyle="1" w:styleId="Default">
    <w:name w:val="Default"/>
    <w:rsid w:val="00785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8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Deutschorden Schule Lauchheim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Gehringer</dc:creator>
  <cp:keywords/>
  <dc:description/>
  <cp:lastModifiedBy>Gudrun Gehringer</cp:lastModifiedBy>
  <cp:revision>1</cp:revision>
  <dcterms:created xsi:type="dcterms:W3CDTF">2021-09-29T11:33:00Z</dcterms:created>
  <dcterms:modified xsi:type="dcterms:W3CDTF">2021-09-29T11:53:00Z</dcterms:modified>
</cp:coreProperties>
</file>